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F1" w:rsidRPr="006C15F1" w:rsidRDefault="006C15F1" w:rsidP="006C15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C15F1">
        <w:rPr>
          <w:rFonts w:ascii="Times New Roman" w:eastAsia="Times New Roman" w:hAnsi="Times New Roman" w:cs="Times New Roman"/>
          <w:b/>
          <w:bCs/>
          <w:sz w:val="27"/>
          <w:szCs w:val="27"/>
        </w:rPr>
        <w:t>For Bidders:</w:t>
      </w:r>
    </w:p>
    <w:p w:rsidR="006C15F1" w:rsidRPr="006C15F1" w:rsidRDefault="006C15F1" w:rsidP="006C1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5F1">
        <w:rPr>
          <w:rFonts w:ascii="Times New Roman" w:eastAsia="Times New Roman" w:hAnsi="Times New Roman" w:cs="Times New Roman"/>
          <w:b/>
          <w:bCs/>
          <w:sz w:val="24"/>
          <w:szCs w:val="24"/>
        </w:rPr>
        <w:t>Easy Access:</w:t>
      </w:r>
      <w:r w:rsidRPr="006C15F1">
        <w:rPr>
          <w:rFonts w:ascii="Times New Roman" w:eastAsia="Times New Roman" w:hAnsi="Times New Roman" w:cs="Times New Roman"/>
          <w:sz w:val="24"/>
          <w:szCs w:val="24"/>
        </w:rPr>
        <w:t xml:space="preserve"> Bidders can easily access tender opportunities from various organizations without needing to travel or access physical locations.</w:t>
      </w:r>
    </w:p>
    <w:p w:rsidR="006C15F1" w:rsidRPr="006C15F1" w:rsidRDefault="006C15F1" w:rsidP="006C1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5F1">
        <w:rPr>
          <w:rFonts w:ascii="Times New Roman" w:eastAsia="Times New Roman" w:hAnsi="Times New Roman" w:cs="Times New Roman"/>
          <w:b/>
          <w:bCs/>
          <w:sz w:val="24"/>
          <w:szCs w:val="24"/>
        </w:rPr>
        <w:t>Notification Systems:</w:t>
      </w:r>
      <w:r w:rsidRPr="006C15F1">
        <w:rPr>
          <w:rFonts w:ascii="Times New Roman" w:eastAsia="Times New Roman" w:hAnsi="Times New Roman" w:cs="Times New Roman"/>
          <w:sz w:val="24"/>
          <w:szCs w:val="24"/>
        </w:rPr>
        <w:t xml:space="preserve"> Many online tender platforms offer alert systems that notify bidders of new opportunities that match their interests or expertise.</w:t>
      </w:r>
    </w:p>
    <w:p w:rsidR="006C15F1" w:rsidRPr="006C15F1" w:rsidRDefault="006C15F1" w:rsidP="006C1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5F1">
        <w:rPr>
          <w:rFonts w:ascii="Times New Roman" w:eastAsia="Times New Roman" w:hAnsi="Times New Roman" w:cs="Times New Roman"/>
          <w:b/>
          <w:bCs/>
          <w:sz w:val="24"/>
          <w:szCs w:val="24"/>
        </w:rPr>
        <w:t>Time Savings:</w:t>
      </w:r>
      <w:r w:rsidRPr="006C15F1">
        <w:rPr>
          <w:rFonts w:ascii="Times New Roman" w:eastAsia="Times New Roman" w:hAnsi="Times New Roman" w:cs="Times New Roman"/>
          <w:sz w:val="24"/>
          <w:szCs w:val="24"/>
        </w:rPr>
        <w:t xml:space="preserve"> Bidders can quickly download documents, prepare bids, and submit them electronically, saving time compared to traditional methods.</w:t>
      </w:r>
    </w:p>
    <w:p w:rsidR="006C15F1" w:rsidRPr="006C15F1" w:rsidRDefault="006C15F1" w:rsidP="006C1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5F1">
        <w:rPr>
          <w:rFonts w:ascii="Times New Roman" w:eastAsia="Times New Roman" w:hAnsi="Times New Roman" w:cs="Times New Roman"/>
          <w:b/>
          <w:bCs/>
          <w:sz w:val="24"/>
          <w:szCs w:val="24"/>
        </w:rPr>
        <w:t>Cost Savings:</w:t>
      </w:r>
      <w:r w:rsidRPr="006C15F1">
        <w:rPr>
          <w:rFonts w:ascii="Times New Roman" w:eastAsia="Times New Roman" w:hAnsi="Times New Roman" w:cs="Times New Roman"/>
          <w:sz w:val="24"/>
          <w:szCs w:val="24"/>
        </w:rPr>
        <w:t xml:space="preserve"> Reduces costs related to travel, printing, and shipping of tender documents.</w:t>
      </w:r>
    </w:p>
    <w:p w:rsidR="006C15F1" w:rsidRPr="006C15F1" w:rsidRDefault="006C15F1" w:rsidP="006C1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5F1">
        <w:rPr>
          <w:rFonts w:ascii="Times New Roman" w:eastAsia="Times New Roman" w:hAnsi="Times New Roman" w:cs="Times New Roman"/>
          <w:b/>
          <w:bCs/>
          <w:sz w:val="24"/>
          <w:szCs w:val="24"/>
        </w:rPr>
        <w:t>Equal Opportunity:</w:t>
      </w:r>
      <w:r w:rsidRPr="006C15F1">
        <w:rPr>
          <w:rFonts w:ascii="Times New Roman" w:eastAsia="Times New Roman" w:hAnsi="Times New Roman" w:cs="Times New Roman"/>
          <w:sz w:val="24"/>
          <w:szCs w:val="24"/>
        </w:rPr>
        <w:t xml:space="preserve"> Provides a level playing field by ensuring all potential bidders have access to the same information simultaneously.</w:t>
      </w:r>
    </w:p>
    <w:p w:rsidR="006C15F1" w:rsidRPr="006C15F1" w:rsidRDefault="006C15F1" w:rsidP="006C1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5F1">
        <w:rPr>
          <w:rFonts w:ascii="Times New Roman" w:eastAsia="Times New Roman" w:hAnsi="Times New Roman" w:cs="Times New Roman"/>
          <w:b/>
          <w:bCs/>
          <w:sz w:val="24"/>
          <w:szCs w:val="24"/>
        </w:rPr>
        <w:t>Efficiency:</w:t>
      </w:r>
      <w:r w:rsidRPr="006C15F1">
        <w:rPr>
          <w:rFonts w:ascii="Times New Roman" w:eastAsia="Times New Roman" w:hAnsi="Times New Roman" w:cs="Times New Roman"/>
          <w:sz w:val="24"/>
          <w:szCs w:val="24"/>
        </w:rPr>
        <w:t xml:space="preserve"> Online platforms often provide templates and standardized forms, making it easier to prepare and submit bids.</w:t>
      </w:r>
    </w:p>
    <w:p w:rsidR="007B25C4" w:rsidRDefault="007B25C4">
      <w:bookmarkStart w:id="0" w:name="_GoBack"/>
      <w:bookmarkEnd w:id="0"/>
    </w:p>
    <w:sectPr w:rsidR="007B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94565"/>
    <w:multiLevelType w:val="multilevel"/>
    <w:tmpl w:val="0AF0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19"/>
    <w:rsid w:val="006C15F1"/>
    <w:rsid w:val="007B25C4"/>
    <w:rsid w:val="008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0051B-E38A-406E-8682-61DC392F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6C1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15F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C1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2024-06-27T10:28:00Z</dcterms:created>
  <dcterms:modified xsi:type="dcterms:W3CDTF">2024-06-27T10:28:00Z</dcterms:modified>
</cp:coreProperties>
</file>